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83" w:rsidRPr="00655B29" w:rsidRDefault="00B32283" w:rsidP="00B32283">
      <w:pPr>
        <w:shd w:val="clear" w:color="auto" w:fill="FFFFFF"/>
        <w:spacing w:line="234" w:lineRule="atLeast"/>
        <w:jc w:val="center"/>
        <w:rPr>
          <w:sz w:val="26"/>
          <w:szCs w:val="26"/>
        </w:rPr>
      </w:pPr>
      <w:bookmarkStart w:id="0" w:name="chuong_pl_1_name"/>
      <w:r w:rsidRPr="00655B29">
        <w:rPr>
          <w:sz w:val="26"/>
          <w:szCs w:val="26"/>
          <w:lang w:val="vi-VN"/>
        </w:rPr>
        <w:t>CÁC LĨNH VỰC CỦA CUỘC THI</w:t>
      </w:r>
      <w:bookmarkEnd w:id="0"/>
      <w:r w:rsidRPr="00655B29">
        <w:rPr>
          <w:sz w:val="26"/>
          <w:szCs w:val="26"/>
        </w:rPr>
        <w:br/>
      </w:r>
      <w:r w:rsidRPr="00655B29">
        <w:rPr>
          <w:i/>
          <w:iCs/>
          <w:sz w:val="26"/>
          <w:szCs w:val="26"/>
          <w:lang w:val="vi-VN"/>
        </w:rPr>
        <w:t>(Kèm theo Thông tư </w:t>
      </w:r>
      <w:r w:rsidRPr="00655B29">
        <w:rPr>
          <w:i/>
          <w:iCs/>
          <w:sz w:val="26"/>
          <w:szCs w:val="26"/>
        </w:rPr>
        <w:t>s</w:t>
      </w:r>
      <w:r w:rsidRPr="00655B29">
        <w:rPr>
          <w:i/>
          <w:iCs/>
          <w:sz w:val="26"/>
          <w:szCs w:val="26"/>
          <w:lang w:val="vi-VN"/>
        </w:rPr>
        <w:t>ố</w:t>
      </w:r>
      <w:r w:rsidRPr="00655B29">
        <w:rPr>
          <w:i/>
          <w:iCs/>
          <w:sz w:val="26"/>
          <w:szCs w:val="26"/>
        </w:rPr>
        <w:t> 32</w:t>
      </w:r>
      <w:r w:rsidRPr="00655B29">
        <w:rPr>
          <w:i/>
          <w:iCs/>
          <w:sz w:val="26"/>
          <w:szCs w:val="26"/>
          <w:lang w:val="vi-VN"/>
        </w:rPr>
        <w:t>/2017/TT-BGDĐT ngày</w:t>
      </w:r>
      <w:r w:rsidRPr="00655B29">
        <w:rPr>
          <w:i/>
          <w:iCs/>
          <w:sz w:val="26"/>
          <w:szCs w:val="26"/>
        </w:rPr>
        <w:t> 19 </w:t>
      </w:r>
      <w:r w:rsidRPr="00655B29">
        <w:rPr>
          <w:i/>
          <w:iCs/>
          <w:sz w:val="26"/>
          <w:szCs w:val="26"/>
          <w:lang w:val="vi-VN"/>
        </w:rPr>
        <w:t>tháng </w:t>
      </w:r>
      <w:r w:rsidRPr="00655B29">
        <w:rPr>
          <w:i/>
          <w:iCs/>
          <w:sz w:val="26"/>
          <w:szCs w:val="26"/>
        </w:rPr>
        <w:t>12 </w:t>
      </w:r>
      <w:r w:rsidRPr="00655B29">
        <w:rPr>
          <w:i/>
          <w:iCs/>
          <w:sz w:val="26"/>
          <w:szCs w:val="26"/>
          <w:lang w:val="vi-VN"/>
        </w:rPr>
        <w:t>năm 2017 của Bộ trưởng Bộ Giáo dục và Đào tạo)</w:t>
      </w:r>
    </w:p>
    <w:tbl>
      <w:tblPr>
        <w:tblW w:w="5410" w:type="pct"/>
        <w:tblCellSpacing w:w="0" w:type="dxa"/>
        <w:tblInd w:w="-6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068"/>
        <w:gridCol w:w="6589"/>
        <w:gridCol w:w="1981"/>
      </w:tblGrid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b/>
                <w:bCs/>
                <w:sz w:val="26"/>
                <w:szCs w:val="26"/>
                <w:lang w:val="vi-VN"/>
              </w:rPr>
              <w:t>Lĩnh vực</w:t>
            </w: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b/>
                <w:bCs/>
                <w:sz w:val="26"/>
                <w:szCs w:val="26"/>
                <w:lang w:val="vi-VN"/>
              </w:rPr>
              <w:t>Lĩnh vực chuyên sâu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9417D" w:rsidRPr="0039417D" w:rsidRDefault="0039417D" w:rsidP="008045B7">
            <w:pPr>
              <w:spacing w:before="120" w:after="120" w:line="234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Màu bìa báo cáo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Khoa học động vật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Hành vi; Tế bào; Mối liên hệ và tương tác với môi trường tự nhiên; Gen và di truyền; Dinh dưỡng và tăng trưởng; Sinh lý; Hệ thống và tiến hóa;</w:t>
            </w:r>
            <w:r w:rsidRPr="00D12307">
              <w:rPr>
                <w:sz w:val="26"/>
                <w:szCs w:val="26"/>
              </w:rPr>
              <w:t>…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Khoa học xã hội và hành vi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Điều dưỡng và phát triển; Tâm lý; Tâm lý nhận thức; Tâm lý xã hội và xã hội học;...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</w:rPr>
              <w:t>Xanh nước biển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Hóa Sinh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Hóa-Sinh phân tích; Hóa-Sinh tổng hợp; Hóa-Sinh-Y; Hóa-Sinh cấu trúc;...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</w:rPr>
              <w:t>Vàng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Y Sinh và khoa học Sức khỏe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Chẩn đoán; Điều trị; Phát triển và thử nghiệm </w:t>
            </w:r>
            <w:r w:rsidRPr="00D12307">
              <w:rPr>
                <w:sz w:val="26"/>
                <w:szCs w:val="26"/>
              </w:rPr>
              <w:t>d</w:t>
            </w:r>
            <w:r w:rsidRPr="00D12307">
              <w:rPr>
                <w:sz w:val="26"/>
                <w:szCs w:val="26"/>
                <w:lang w:val="vi-VN"/>
              </w:rPr>
              <w:t>ược liệu; Dịch tễ học; D</w:t>
            </w:r>
            <w:r w:rsidRPr="00D12307">
              <w:rPr>
                <w:sz w:val="26"/>
                <w:szCs w:val="26"/>
              </w:rPr>
              <w:t>i</w:t>
            </w:r>
            <w:r w:rsidRPr="00D12307">
              <w:rPr>
                <w:sz w:val="26"/>
                <w:szCs w:val="26"/>
                <w:lang w:val="vi-VN"/>
              </w:rPr>
              <w:t>nh dưỡng; Sinh lý học và Bệnh lý học;...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K</w:t>
            </w:r>
            <w:r w:rsidRPr="00655B29">
              <w:rPr>
                <w:sz w:val="26"/>
                <w:szCs w:val="26"/>
              </w:rPr>
              <w:t>ỹ </w:t>
            </w:r>
            <w:r w:rsidRPr="00655B29">
              <w:rPr>
                <w:sz w:val="26"/>
                <w:szCs w:val="26"/>
                <w:lang w:val="vi-VN"/>
              </w:rPr>
              <w:t>thuật Y Sinh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Vật liệu Y Sinh; Cơ chế Sinh học; Thiết bị Y sinh; Kỹ thuật tế bào và mô; Sinh học tổng hợp;..,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8100E5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Sinh học tế bào và phân tử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Sinh lý tế bào; Gen; Miễn dịch; Sinh học phân tử; Sinh học thần kinh;...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8100E5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Hóa học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Hóa phân tích; Hóa học trên máy tính; Hóa môi trường; Hóa vô cơ; Hóa vật liệu; Hóa hữu cơ; Hóa Lý;...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637679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Vàng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Sinh học trên máy tính và Sinh</w:t>
            </w:r>
            <w:r w:rsidRPr="00655B29">
              <w:rPr>
                <w:sz w:val="26"/>
                <w:szCs w:val="26"/>
              </w:rPr>
              <w:t>-</w:t>
            </w:r>
            <w:r w:rsidRPr="00655B29">
              <w:rPr>
                <w:sz w:val="26"/>
                <w:szCs w:val="26"/>
                <w:lang w:val="vi-VN"/>
              </w:rPr>
              <w:t>Tin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K</w:t>
            </w:r>
            <w:r w:rsidRPr="00D12307">
              <w:rPr>
                <w:sz w:val="26"/>
                <w:szCs w:val="26"/>
              </w:rPr>
              <w:t>ỹ </w:t>
            </w:r>
            <w:r w:rsidRPr="00D12307">
              <w:rPr>
                <w:sz w:val="26"/>
                <w:szCs w:val="26"/>
                <w:lang w:val="vi-VN"/>
              </w:rPr>
              <w:t>thuật Y sinh; Dược lý trên máy tính; Sinh học mô hình trên máy tính; Tiến hóa sinh học trên máy tính; Khoa học thần kinh trên máy tính; Gen;...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8100E5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Khoa học Trái đất và Môi trường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Khí quyển; Khí hậu; Ảnh hưởng của môi trường lên hệ sinh thái; Địa chất; Nước;...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8100E5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Hệ thống nhúng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Kỹ thuật mạch; Vi điều khiển; Giao tiếp mạng và dữ liệu; Quang học; Cảm biến; Gia công tín hiệu;...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637679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</w:rPr>
              <w:t>Hồng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lastRenderedPageBreak/>
              <w:t>11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Năng lượng: Hóa học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Nhiên liệu thay thế; Năng lượng hóa thạch; Phát triển tế bào nhiên liệu và pin; Vật liệu năng lượng mặt trời;.,.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637679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Vàng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Năng lượng: Vật lý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Năng lượng thủy điện; Năng lượng hạt nhân; Năng lượng mặt trời; Năng lượng nhiệt; Năng lượng gió;...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637679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Hồng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Kỹ thuật cơ khí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Kỹ thuật hàng không và vũ trụ; Kỹ thuật dân dụng; Cơ khí trên máy tính; Lý thuyết điều khiển; Hệ thống vận tải mặt đất; Kỹ thuật gia công công nghiệp; Kỹ thuật cơ khí; </w:t>
            </w:r>
            <w:r w:rsidRPr="00D12307">
              <w:rPr>
                <w:sz w:val="26"/>
                <w:szCs w:val="26"/>
                <w:shd w:val="clear" w:color="auto" w:fill="FFFFFF"/>
                <w:lang w:val="vi-VN"/>
              </w:rPr>
              <w:t>Hệ thống</w:t>
            </w:r>
            <w:r w:rsidRPr="00D12307">
              <w:rPr>
                <w:sz w:val="26"/>
                <w:szCs w:val="26"/>
                <w:lang w:val="vi-VN"/>
              </w:rPr>
              <w:t> hàng hải;...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637679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Hồng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Kỹ thuật môi trường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Xử lý môi trường bằng phương pháp sinh học; Khai thác đất; Kiểm soát ô nhiễm; Quản lý chất thải và tái sử dụng; Quản lý nguồn nước;...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8100E5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  <w:highlight w:val="darkGray"/>
              </w:rPr>
            </w:pPr>
            <w:r w:rsidRPr="00D12307">
              <w:rPr>
                <w:sz w:val="26"/>
                <w:szCs w:val="26"/>
                <w:lang w:val="vi-VN"/>
              </w:rPr>
              <w:t>Khoa học vật liệu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Vật liệu sinh học; Gốm và Thủy tinh; Vật liệu composite; Lý thuyết và tính toán; Vật liệu điện tử, quang và từ; Vật liệu nano; Pô</w:t>
            </w:r>
            <w:r w:rsidRPr="00D12307">
              <w:rPr>
                <w:sz w:val="26"/>
                <w:szCs w:val="26"/>
              </w:rPr>
              <w:t>-li</w:t>
            </w:r>
            <w:r w:rsidRPr="00D12307">
              <w:rPr>
                <w:sz w:val="26"/>
                <w:szCs w:val="26"/>
                <w:lang w:val="vi-VN"/>
              </w:rPr>
              <w:t>-me;...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4312" w:rsidRPr="00D12307" w:rsidRDefault="00304312" w:rsidP="00D12307">
            <w:pPr>
              <w:spacing w:before="120" w:after="120" w:line="234" w:lineRule="atLeast"/>
              <w:ind w:left="90" w:right="59" w:firstLine="90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</w:rPr>
              <w:t>Nếu là :</w:t>
            </w:r>
          </w:p>
          <w:p w:rsidR="0039417D" w:rsidRPr="00D12307" w:rsidRDefault="00D12307" w:rsidP="00D12307">
            <w:pPr>
              <w:pStyle w:val="ListParagraph"/>
              <w:spacing w:before="120" w:after="120" w:line="234" w:lineRule="atLeast"/>
              <w:ind w:left="180" w:right="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96410" w:rsidRPr="00D12307">
              <w:rPr>
                <w:sz w:val="26"/>
                <w:szCs w:val="26"/>
              </w:rPr>
              <w:t xml:space="preserve"> </w:t>
            </w:r>
            <w:r w:rsidR="00304312" w:rsidRPr="00D12307">
              <w:rPr>
                <w:sz w:val="26"/>
                <w:szCs w:val="26"/>
              </w:rPr>
              <w:t>vật liệu sinh học: màu trắng</w:t>
            </w:r>
          </w:p>
          <w:p w:rsidR="00304312" w:rsidRPr="00D12307" w:rsidRDefault="00D12307" w:rsidP="00D12307">
            <w:pPr>
              <w:pStyle w:val="ListParagraph"/>
              <w:spacing w:before="120" w:after="120" w:line="234" w:lineRule="atLeast"/>
              <w:ind w:left="180" w:right="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96410" w:rsidRPr="00D12307">
              <w:rPr>
                <w:sz w:val="26"/>
                <w:szCs w:val="26"/>
              </w:rPr>
              <w:t xml:space="preserve"> v</w:t>
            </w:r>
            <w:r w:rsidR="00304312" w:rsidRPr="00D12307">
              <w:rPr>
                <w:sz w:val="26"/>
                <w:szCs w:val="26"/>
              </w:rPr>
              <w:t>ật  liệu hóa học</w:t>
            </w:r>
            <w:r w:rsidR="000746B4" w:rsidRPr="00D12307">
              <w:rPr>
                <w:sz w:val="26"/>
                <w:szCs w:val="26"/>
              </w:rPr>
              <w:t>: màu Vàng</w:t>
            </w:r>
          </w:p>
          <w:p w:rsidR="00A95E8D" w:rsidRPr="00D12307" w:rsidRDefault="00896410" w:rsidP="00D12307">
            <w:pPr>
              <w:spacing w:before="120" w:after="120" w:line="234" w:lineRule="atLeast"/>
              <w:ind w:left="90" w:right="59" w:firstLine="90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</w:rPr>
              <w:t>- v</w:t>
            </w:r>
            <w:r w:rsidR="000746B4" w:rsidRPr="00D12307">
              <w:rPr>
                <w:sz w:val="26"/>
                <w:szCs w:val="26"/>
              </w:rPr>
              <w:t>ật liệu Vật lí: màu Hồng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</w:rPr>
              <w:t>16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Toán học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Đại số; Phân tích; Rời rạc; Lý thuyết Game và Graph; Hình học và Tô pô; Lý thuyết số; Xác suất và thống kê;...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341300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</w:rPr>
              <w:t>Xa</w:t>
            </w:r>
            <w:bookmarkStart w:id="1" w:name="_GoBack"/>
            <w:bookmarkEnd w:id="1"/>
            <w:r w:rsidRPr="00D12307">
              <w:rPr>
                <w:sz w:val="26"/>
                <w:szCs w:val="26"/>
              </w:rPr>
              <w:t>nh lá cây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Vi Sinh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V</w:t>
            </w:r>
            <w:r w:rsidRPr="00D12307">
              <w:rPr>
                <w:sz w:val="26"/>
                <w:szCs w:val="26"/>
              </w:rPr>
              <w:t>i </w:t>
            </w:r>
            <w:r w:rsidRPr="00D12307">
              <w:rPr>
                <w:sz w:val="26"/>
                <w:szCs w:val="26"/>
                <w:lang w:val="vi-VN"/>
              </w:rPr>
              <w:t>trùng và kháng sinh; Vi sinh ứng dụng; V</w:t>
            </w:r>
            <w:r w:rsidRPr="00D12307">
              <w:rPr>
                <w:sz w:val="26"/>
                <w:szCs w:val="26"/>
              </w:rPr>
              <w:t>i</w:t>
            </w:r>
            <w:r w:rsidRPr="00D12307">
              <w:rPr>
                <w:sz w:val="26"/>
                <w:szCs w:val="26"/>
                <w:lang w:val="vi-VN"/>
              </w:rPr>
              <w:t> khu</w:t>
            </w:r>
            <w:r w:rsidRPr="00D12307">
              <w:rPr>
                <w:sz w:val="26"/>
                <w:szCs w:val="26"/>
              </w:rPr>
              <w:t>ẩ</w:t>
            </w:r>
            <w:r w:rsidRPr="00D12307">
              <w:rPr>
                <w:sz w:val="26"/>
                <w:szCs w:val="26"/>
                <w:lang w:val="vi-VN"/>
              </w:rPr>
              <w:t>n; Vi sinh môi trường; Kháng sinh tổng hợp; Vi-rút;...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8100E5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Vật lý và Thiên </w:t>
            </w:r>
            <w:r w:rsidRPr="00655B29">
              <w:rPr>
                <w:sz w:val="26"/>
                <w:szCs w:val="26"/>
                <w:shd w:val="clear" w:color="auto" w:fill="FFFFFF"/>
                <w:lang w:val="vi-VN"/>
              </w:rPr>
              <w:t>văn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Thiên văn học và Vũ trụ học; Vật </w:t>
            </w:r>
            <w:r w:rsidRPr="00D12307">
              <w:rPr>
                <w:sz w:val="26"/>
                <w:szCs w:val="26"/>
              </w:rPr>
              <w:t>lý</w:t>
            </w:r>
            <w:r w:rsidRPr="00D12307">
              <w:rPr>
                <w:sz w:val="26"/>
                <w:szCs w:val="26"/>
                <w:lang w:val="vi-VN"/>
              </w:rPr>
              <w:t> nguyên t</w:t>
            </w:r>
            <w:r w:rsidRPr="00D12307">
              <w:rPr>
                <w:sz w:val="26"/>
                <w:szCs w:val="26"/>
              </w:rPr>
              <w:t>ử</w:t>
            </w:r>
            <w:r w:rsidRPr="00D12307">
              <w:rPr>
                <w:sz w:val="26"/>
                <w:szCs w:val="26"/>
                <w:lang w:val="vi-VN"/>
              </w:rPr>
              <w:t>; phân tử và quang học; Lý - Sinh; Vật lý trên máy tính; Vật lý thiên </w:t>
            </w:r>
            <w:r w:rsidRPr="00D12307">
              <w:rPr>
                <w:sz w:val="26"/>
                <w:szCs w:val="26"/>
                <w:shd w:val="clear" w:color="auto" w:fill="FFFFFF"/>
                <w:lang w:val="vi-VN"/>
              </w:rPr>
              <w:t>văn</w:t>
            </w:r>
            <w:r w:rsidRPr="00D12307">
              <w:rPr>
                <w:sz w:val="26"/>
                <w:szCs w:val="26"/>
                <w:lang w:val="vi-VN"/>
              </w:rPr>
              <w:t>; Vật liệu đo; Từ, Điện từ và Plasma; Cơ học; Vật lý hạt cơ bản và hạt nhân; Quang học; La-de; Thu phát sóng điện từ; Lượng tử máy tính; Vật lý </w:t>
            </w:r>
            <w:r w:rsidRPr="00D12307">
              <w:rPr>
                <w:sz w:val="26"/>
                <w:szCs w:val="26"/>
              </w:rPr>
              <w:t>lý </w:t>
            </w:r>
            <w:r w:rsidRPr="00D12307">
              <w:rPr>
                <w:sz w:val="26"/>
                <w:szCs w:val="26"/>
                <w:lang w:val="vi-VN"/>
              </w:rPr>
              <w:t>thuyết;...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637679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Hồng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Khoa học Thực vật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Nông nghiệp; Mối liên hệ và tương tác với môi trường tự nhiên; Gen và sinh sản; Tăng trưởng và phát triển; Bệnh lý thực vật; Sinh lý thực vật; Hệ thống và tiến hóa;...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8100E5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 xml:space="preserve">Rô bốt và máy </w:t>
            </w:r>
            <w:r w:rsidRPr="00655B29">
              <w:rPr>
                <w:sz w:val="26"/>
                <w:szCs w:val="26"/>
                <w:lang w:val="vi-VN"/>
              </w:rPr>
              <w:lastRenderedPageBreak/>
              <w:t>thông minh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lastRenderedPageBreak/>
              <w:t>Máy sinh học; Lý thuyết điều khiển; Rô bốt động lực;...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637679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Hồng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lastRenderedPageBreak/>
              <w:t>21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Phần mềm hệ thống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Thuật toán; An ninh máy tính; Cơ sở dữ liệu; Hệ điều hành; Ngôn ngữ lập trình;...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637679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Hồng</w:t>
            </w:r>
          </w:p>
        </w:tc>
      </w:tr>
      <w:tr w:rsidR="0039417D" w:rsidRPr="00B66B07" w:rsidTr="00D12307">
        <w:trPr>
          <w:tblCellSpacing w:w="0" w:type="dxa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17D" w:rsidRPr="00655B29" w:rsidRDefault="0039417D" w:rsidP="008045B7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  <w:r w:rsidRPr="00655B29">
              <w:rPr>
                <w:sz w:val="26"/>
                <w:szCs w:val="26"/>
                <w:lang w:val="vi-VN"/>
              </w:rPr>
              <w:t>Y học chuyển dịch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17D" w:rsidRPr="00D12307" w:rsidRDefault="0039417D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</w:rPr>
            </w:pPr>
            <w:r w:rsidRPr="00D12307">
              <w:rPr>
                <w:sz w:val="26"/>
                <w:szCs w:val="26"/>
                <w:lang w:val="vi-VN"/>
              </w:rPr>
              <w:t>Khám bệnh và chẩn đoán; Phòng bệnh; Điều trị; Ki</w:t>
            </w:r>
            <w:r w:rsidRPr="00D12307">
              <w:rPr>
                <w:sz w:val="26"/>
                <w:szCs w:val="26"/>
              </w:rPr>
              <w:t>ể</w:t>
            </w:r>
            <w:r w:rsidRPr="00D12307">
              <w:rPr>
                <w:sz w:val="26"/>
                <w:szCs w:val="26"/>
                <w:lang w:val="vi-VN"/>
              </w:rPr>
              <w:t>m định thuốc; Nghiên cứu tiền lâm sàng;...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9417D" w:rsidRPr="00D12307" w:rsidRDefault="008100E5" w:rsidP="008045B7">
            <w:pPr>
              <w:spacing w:before="120" w:after="120" w:line="234" w:lineRule="atLeast"/>
              <w:ind w:left="77" w:right="59"/>
              <w:rPr>
                <w:sz w:val="26"/>
                <w:szCs w:val="26"/>
                <w:lang w:val="vi-VN"/>
              </w:rPr>
            </w:pPr>
            <w:r w:rsidRPr="00D12307">
              <w:rPr>
                <w:sz w:val="26"/>
                <w:szCs w:val="26"/>
              </w:rPr>
              <w:t>Trắng</w:t>
            </w:r>
          </w:p>
        </w:tc>
      </w:tr>
    </w:tbl>
    <w:p w:rsidR="00B32283" w:rsidRPr="00655B29" w:rsidRDefault="00B32283" w:rsidP="00B32283">
      <w:pPr>
        <w:shd w:val="clear" w:color="auto" w:fill="FFFFFF"/>
        <w:spacing w:before="120" w:after="120" w:line="234" w:lineRule="atLeast"/>
        <w:rPr>
          <w:sz w:val="26"/>
          <w:szCs w:val="26"/>
        </w:rPr>
      </w:pPr>
      <w:r w:rsidRPr="00655B29">
        <w:rPr>
          <w:sz w:val="26"/>
          <w:szCs w:val="26"/>
        </w:rPr>
        <w:t> </w:t>
      </w:r>
    </w:p>
    <w:p w:rsidR="00F11E47" w:rsidRDefault="00B32283" w:rsidP="00B32283">
      <w:r w:rsidRPr="00B66B07">
        <w:rPr>
          <w:b/>
          <w:bCs/>
          <w:sz w:val="30"/>
          <w:szCs w:val="28"/>
          <w:lang w:val="de-DE"/>
        </w:rPr>
        <w:br w:type="page"/>
      </w:r>
    </w:p>
    <w:sectPr w:rsidR="00F11E47" w:rsidSect="00F11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0202C"/>
    <w:multiLevelType w:val="hybridMultilevel"/>
    <w:tmpl w:val="3500D1FE"/>
    <w:lvl w:ilvl="0" w:tplc="04F6A840">
      <w:numFmt w:val="bullet"/>
      <w:lvlText w:val="-"/>
      <w:lvlJc w:val="left"/>
      <w:pPr>
        <w:ind w:left="4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B32283"/>
    <w:rsid w:val="000746B4"/>
    <w:rsid w:val="00274187"/>
    <w:rsid w:val="00304312"/>
    <w:rsid w:val="00341300"/>
    <w:rsid w:val="0039417D"/>
    <w:rsid w:val="004F5823"/>
    <w:rsid w:val="00637679"/>
    <w:rsid w:val="00713784"/>
    <w:rsid w:val="008100E5"/>
    <w:rsid w:val="00896410"/>
    <w:rsid w:val="00A95E8D"/>
    <w:rsid w:val="00B32283"/>
    <w:rsid w:val="00D12307"/>
    <w:rsid w:val="00F11E47"/>
    <w:rsid w:val="00F4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8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2019-10-28T04:17:00Z</dcterms:created>
  <dcterms:modified xsi:type="dcterms:W3CDTF">2020-10-15T09:43:00Z</dcterms:modified>
</cp:coreProperties>
</file>